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A" w:rsidRDefault="0099596A" w:rsidP="0099596A">
      <w:pPr>
        <w:adjustRightInd w:val="0"/>
        <w:jc w:val="both"/>
        <w:outlineLvl w:val="0"/>
      </w:pPr>
    </w:p>
    <w:p w:rsidR="0099596A" w:rsidRDefault="0099596A" w:rsidP="0099596A">
      <w:pPr>
        <w:adjustRightInd w:val="0"/>
        <w:ind w:firstLine="540"/>
        <w:jc w:val="both"/>
      </w:pPr>
    </w:p>
    <w:p w:rsidR="0099596A" w:rsidRPr="0099596A" w:rsidRDefault="0099596A" w:rsidP="0099596A">
      <w:pPr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99596A">
        <w:rPr>
          <w:b/>
          <w:bCs/>
          <w:sz w:val="24"/>
          <w:szCs w:val="24"/>
        </w:rPr>
        <w:t>Законные представители физических лиц</w:t>
      </w:r>
    </w:p>
    <w:p w:rsidR="0099596A" w:rsidRPr="0099596A" w:rsidRDefault="0099596A" w:rsidP="0099596A">
      <w:pPr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261"/>
        <w:gridCol w:w="3332"/>
      </w:tblGrid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  <w:jc w:val="center"/>
            </w:pPr>
            <w:proofErr w:type="gramStart"/>
            <w:r>
              <w:t>Представляемый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  <w:jc w:val="center"/>
            </w:pPr>
            <w:r>
              <w:t>Законный представитель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  <w:jc w:val="center"/>
            </w:pPr>
            <w:r>
              <w:t>Основание возникновения представительства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в возрасте от 14 до 18 лет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Родители, усыновители, попечители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7" w:history="1">
              <w:r>
                <w:rPr>
                  <w:color w:val="0000FF"/>
                </w:rPr>
                <w:t>Статья 26</w:t>
              </w:r>
            </w:hyperlink>
            <w:r>
              <w:t xml:space="preserve"> Гражданского кодекса РФ (часть первая), </w:t>
            </w:r>
            <w:hyperlink r:id="rId8" w:history="1">
              <w:r>
                <w:rPr>
                  <w:color w:val="0000FF"/>
                </w:rPr>
                <w:t>статья 64</w:t>
              </w:r>
            </w:hyperlink>
            <w:r>
              <w:t xml:space="preserve"> Семейного кодекса РФ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Родители, усыновители, опекуны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9" w:history="1">
              <w:r>
                <w:rPr>
                  <w:color w:val="0000FF"/>
                </w:rPr>
                <w:t>Статья 28</w:t>
              </w:r>
            </w:hyperlink>
            <w:r>
              <w:t xml:space="preserve"> Гражданского кодекса РФ (часть первая), </w:t>
            </w:r>
            <w:hyperlink r:id="rId10" w:history="1">
              <w:r>
                <w:rPr>
                  <w:color w:val="0000FF"/>
                </w:rPr>
                <w:t>статья 64</w:t>
              </w:r>
            </w:hyperlink>
            <w:r>
              <w:t xml:space="preserve"> Семейного кодекса РФ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Органы опеки и попечительства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1" w:history="1">
              <w:r>
                <w:rPr>
                  <w:color w:val="0000FF"/>
                </w:rPr>
                <w:t>Статья 123</w:t>
              </w:r>
            </w:hyperlink>
            <w:r>
              <w:t xml:space="preserve"> Семейного кодекса РФ, </w:t>
            </w:r>
            <w:hyperlink r:id="rId12" w:history="1">
              <w:r>
                <w:rPr>
                  <w:color w:val="0000FF"/>
                </w:rPr>
                <w:t>статьи 7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закона от 24.04.2008 N 48-ФЗ "Об опеке и попечительстве"</w:t>
            </w:r>
          </w:p>
        </w:tc>
      </w:tr>
      <w:tr w:rsidR="0099596A"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</w:tr>
      <w:tr w:rsidR="0099596A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Опекун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4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Попечитель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5" w:history="1">
              <w:r>
                <w:rPr>
                  <w:color w:val="0000FF"/>
                </w:rPr>
                <w:t>Статья 33</w:t>
              </w:r>
            </w:hyperlink>
            <w:r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 xml:space="preserve"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</w:t>
            </w:r>
            <w:r>
              <w:lastRenderedPageBreak/>
              <w:t>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lastRenderedPageBreak/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6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Гражданского кодекса РФ (часть первая)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lastRenderedPageBreak/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Администрация и медицинский персонал психиатрического стационара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7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Издатель, при отсутствии доказательств иного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8" w:history="1">
              <w:r>
                <w:rPr>
                  <w:color w:val="0000FF"/>
                </w:rPr>
                <w:t>Статья 1265</w:t>
              </w:r>
            </w:hyperlink>
            <w:r>
              <w:t xml:space="preserve"> Гражданского кодекса РФ (часть четвертая)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Аккредитованная организация по управлению правами на коллективной основе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19" w:history="1">
              <w:r>
                <w:rPr>
                  <w:color w:val="0000FF"/>
                </w:rPr>
                <w:t>Статья 1244</w:t>
              </w:r>
            </w:hyperlink>
            <w:r>
              <w:t xml:space="preserve"> Гражданского кодекса РФ (часть четвертая)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Судовладелец и грузовладелец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Капитан судна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20" w:history="1">
              <w:r>
                <w:rPr>
                  <w:color w:val="0000FF"/>
                </w:rPr>
                <w:t>Статья 71</w:t>
              </w:r>
            </w:hyperlink>
            <w:r>
              <w:t xml:space="preserve"> Кодекса торгового мореплавания РФ, </w:t>
            </w:r>
            <w:hyperlink r:id="rId21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Консульское учреждение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22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Руководитель выезжающей группы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hyperlink r:id="rId23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99596A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A" w:rsidRDefault="0099596A">
            <w:pPr>
              <w:adjustRightInd w:val="0"/>
            </w:pPr>
            <w: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2261" w:type="dxa"/>
          </w:tcPr>
          <w:p w:rsidR="0099596A" w:rsidRDefault="0099596A">
            <w:pPr>
              <w:adjustRightInd w:val="0"/>
            </w:pPr>
          </w:p>
        </w:tc>
        <w:tc>
          <w:tcPr>
            <w:tcW w:w="3332" w:type="dxa"/>
          </w:tcPr>
          <w:p w:rsidR="0099596A" w:rsidRDefault="0099596A">
            <w:pPr>
              <w:adjustRightInd w:val="0"/>
            </w:pPr>
          </w:p>
        </w:tc>
      </w:tr>
    </w:tbl>
    <w:p w:rsidR="001723C0" w:rsidRDefault="001723C0" w:rsidP="001723C0"/>
    <w:sectPr w:rsidR="001723C0" w:rsidSect="00506120">
      <w:pgSz w:w="11906" w:h="16838"/>
      <w:pgMar w:top="851" w:right="851" w:bottom="851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AE" w:rsidRDefault="006A45AE">
      <w:r>
        <w:separator/>
      </w:r>
    </w:p>
  </w:endnote>
  <w:endnote w:type="continuationSeparator" w:id="0">
    <w:p w:rsidR="006A45AE" w:rsidRDefault="006A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AE" w:rsidRDefault="006A45AE">
      <w:r>
        <w:separator/>
      </w:r>
    </w:p>
  </w:footnote>
  <w:footnote w:type="continuationSeparator" w:id="0">
    <w:p w:rsidR="006A45AE" w:rsidRDefault="006A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D"/>
    <w:rsid w:val="000620A9"/>
    <w:rsid w:val="00093005"/>
    <w:rsid w:val="000B1B46"/>
    <w:rsid w:val="000C59AA"/>
    <w:rsid w:val="000D4CC8"/>
    <w:rsid w:val="0012167C"/>
    <w:rsid w:val="001723C0"/>
    <w:rsid w:val="001F40F7"/>
    <w:rsid w:val="00207B6B"/>
    <w:rsid w:val="002107ED"/>
    <w:rsid w:val="00210BAF"/>
    <w:rsid w:val="00221732"/>
    <w:rsid w:val="00234676"/>
    <w:rsid w:val="00243CF0"/>
    <w:rsid w:val="002B45E6"/>
    <w:rsid w:val="002E6A7B"/>
    <w:rsid w:val="00305783"/>
    <w:rsid w:val="0033084E"/>
    <w:rsid w:val="0034543F"/>
    <w:rsid w:val="00370922"/>
    <w:rsid w:val="0039070B"/>
    <w:rsid w:val="00390CEF"/>
    <w:rsid w:val="003B1F46"/>
    <w:rsid w:val="003D167E"/>
    <w:rsid w:val="003D2473"/>
    <w:rsid w:val="003D303A"/>
    <w:rsid w:val="00402AF4"/>
    <w:rsid w:val="00437818"/>
    <w:rsid w:val="00442115"/>
    <w:rsid w:val="00447194"/>
    <w:rsid w:val="00451993"/>
    <w:rsid w:val="004D1CC0"/>
    <w:rsid w:val="00506120"/>
    <w:rsid w:val="005258F0"/>
    <w:rsid w:val="005323C0"/>
    <w:rsid w:val="00556709"/>
    <w:rsid w:val="00576838"/>
    <w:rsid w:val="005F3D40"/>
    <w:rsid w:val="00640D02"/>
    <w:rsid w:val="006419E0"/>
    <w:rsid w:val="00661749"/>
    <w:rsid w:val="006A45AE"/>
    <w:rsid w:val="006D1D5F"/>
    <w:rsid w:val="006D6D3D"/>
    <w:rsid w:val="006E65D5"/>
    <w:rsid w:val="006E779D"/>
    <w:rsid w:val="006F5BA4"/>
    <w:rsid w:val="00707E22"/>
    <w:rsid w:val="007316DE"/>
    <w:rsid w:val="0075215A"/>
    <w:rsid w:val="0076413C"/>
    <w:rsid w:val="007660AB"/>
    <w:rsid w:val="00790AA3"/>
    <w:rsid w:val="00815DB8"/>
    <w:rsid w:val="00824C87"/>
    <w:rsid w:val="00850A90"/>
    <w:rsid w:val="00856064"/>
    <w:rsid w:val="008721EA"/>
    <w:rsid w:val="0089620F"/>
    <w:rsid w:val="008B1A20"/>
    <w:rsid w:val="008C01DB"/>
    <w:rsid w:val="008C4110"/>
    <w:rsid w:val="008F245B"/>
    <w:rsid w:val="008F4CB4"/>
    <w:rsid w:val="00906AEC"/>
    <w:rsid w:val="0091028D"/>
    <w:rsid w:val="00917A43"/>
    <w:rsid w:val="009215E5"/>
    <w:rsid w:val="00960C3B"/>
    <w:rsid w:val="00962ADF"/>
    <w:rsid w:val="009814CA"/>
    <w:rsid w:val="00981BBE"/>
    <w:rsid w:val="0099596A"/>
    <w:rsid w:val="009C49E8"/>
    <w:rsid w:val="009F4574"/>
    <w:rsid w:val="00A549DF"/>
    <w:rsid w:val="00A72A5F"/>
    <w:rsid w:val="00AA6475"/>
    <w:rsid w:val="00AB5119"/>
    <w:rsid w:val="00AC29E7"/>
    <w:rsid w:val="00AD60D8"/>
    <w:rsid w:val="00B12A89"/>
    <w:rsid w:val="00B24440"/>
    <w:rsid w:val="00B75094"/>
    <w:rsid w:val="00B828D7"/>
    <w:rsid w:val="00BA1E11"/>
    <w:rsid w:val="00BA5453"/>
    <w:rsid w:val="00BA7AFA"/>
    <w:rsid w:val="00C0030F"/>
    <w:rsid w:val="00C32E1D"/>
    <w:rsid w:val="00C4477E"/>
    <w:rsid w:val="00C5388D"/>
    <w:rsid w:val="00CF0DC8"/>
    <w:rsid w:val="00D0147A"/>
    <w:rsid w:val="00D0618D"/>
    <w:rsid w:val="00D12C38"/>
    <w:rsid w:val="00D143A7"/>
    <w:rsid w:val="00D52B46"/>
    <w:rsid w:val="00D67BB6"/>
    <w:rsid w:val="00D765B0"/>
    <w:rsid w:val="00DA4576"/>
    <w:rsid w:val="00DC1FD3"/>
    <w:rsid w:val="00DD7C79"/>
    <w:rsid w:val="00DD7ECE"/>
    <w:rsid w:val="00DE7AA0"/>
    <w:rsid w:val="00E46E39"/>
    <w:rsid w:val="00E813BF"/>
    <w:rsid w:val="00EC5A50"/>
    <w:rsid w:val="00EE08A8"/>
    <w:rsid w:val="00F06B96"/>
    <w:rsid w:val="00F3098F"/>
    <w:rsid w:val="00F6309D"/>
    <w:rsid w:val="00F75252"/>
    <w:rsid w:val="00F826FD"/>
    <w:rsid w:val="00FA52FB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F521EEC641ACC72F92B37E5B9722A527160BFE490988F6E5806EA588BB51FD4E0F9A9CF325BA019887E2CB95052A654353C48EBE3040FJAnBO" TargetMode="External"/><Relationship Id="rId13" Type="http://schemas.openxmlformats.org/officeDocument/2006/relationships/hyperlink" Target="consultantplus://offline/ref=F95F521EEC641ACC72F92B37E5B9722A527162B0E797988F6E5806EA588BB51FD4E0F9A9CF3259AC17887E2CB95052A654353C48EBE3040FJAnBO" TargetMode="External"/><Relationship Id="rId18" Type="http://schemas.openxmlformats.org/officeDocument/2006/relationships/hyperlink" Target="consultantplus://offline/ref=F95F521EEC641ACC72F92B37E5B9722A527167BFE09C988F6E5806EA588BB51FD4E0F9A9CF325AAB1A887E2CB95052A654353C48EBE3040FJAn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5F521EEC641ACC72F92B37E5B9722A527164B4E596988F6E5806EA588BB51FD4E0F9A9CF3358AE1D887E2CB95052A654353C48EBE3040FJAnBO" TargetMode="External"/><Relationship Id="rId7" Type="http://schemas.openxmlformats.org/officeDocument/2006/relationships/hyperlink" Target="consultantplus://offline/ref=F95F521EEC641ACC72F92B37E5B9722A52706CBFE290988F6E5806EA588BB51FD4E0F9A9CF3258AD19887E2CB95052A654353C48EBE3040FJAnBO" TargetMode="External"/><Relationship Id="rId12" Type="http://schemas.openxmlformats.org/officeDocument/2006/relationships/hyperlink" Target="consultantplus://offline/ref=F95F521EEC641ACC72F92B37E5B9722A527162B0E797988F6E5806EA588BB51FD4E0F9A9CF3259AD18887E2CB95052A654353C48EBE3040FJAnBO" TargetMode="External"/><Relationship Id="rId17" Type="http://schemas.openxmlformats.org/officeDocument/2006/relationships/hyperlink" Target="consultantplus://offline/ref=F95F521EEC641ACC72F92B37E5B9722A527566BEE692988F6E5806EA588BB51FD4E0F9A9CF325BA918887E2CB95052A654353C48EBE3040FJAnB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F521EEC641ACC72F92B37E5B9722A52706CBFE290988F6E5806EA588BB51FD4E0F9A1CE390DF85AD6277DFE1B5FAF49293C43JFn5O" TargetMode="External"/><Relationship Id="rId20" Type="http://schemas.openxmlformats.org/officeDocument/2006/relationships/hyperlink" Target="consultantplus://offline/ref=F95F521EEC641ACC72F92B37E5B9722A527063B6E392988F6E5806EA588BB51FD4E0F9A9CF325DA81C887E2CB95052A654353C48EBE3040FJAnB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5F521EEC641ACC72F92B37E5B9722A527160BFE490988F6E5806EA588BB51FD4E0F9AACA390DF85AD6277DFE1B5FAF49293C43JFn5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5F521EEC641ACC72F92B37E5B9722A52706CBFE290988F6E5806EA588BB51FD4E0F9AAC83A52FD4FC77F70FD0641A65E353E41F7JEn1O" TargetMode="External"/><Relationship Id="rId23" Type="http://schemas.openxmlformats.org/officeDocument/2006/relationships/hyperlink" Target="consultantplus://offline/ref=F95F521EEC641ACC72F92B37E5B9722A52706CBFE695988F6E5806EA588BB51FD4E0F9A9CF3259AE18887E2CB95052A654353C48EBE3040FJAnBO" TargetMode="External"/><Relationship Id="rId10" Type="http://schemas.openxmlformats.org/officeDocument/2006/relationships/hyperlink" Target="consultantplus://offline/ref=F95F521EEC641ACC72F92B37E5B9722A527160BFE490988F6E5806EA588BB51FD4E0F9A9CF325BA019887E2CB95052A654353C48EBE3040FJAnBO" TargetMode="External"/><Relationship Id="rId19" Type="http://schemas.openxmlformats.org/officeDocument/2006/relationships/hyperlink" Target="consultantplus://offline/ref=F95F521EEC641ACC72F92B37E5B9722A527167BFE09C988F6E5806EA588BB51FD4E0F9A9CF3258AF1F887E2CB95052A654353C48EBE3040FJA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F521EEC641ACC72F92B37E5B9722A52706CBFE290988F6E5806EA588BB51FD4E0F9A9CF3258AF1C887E2CB95052A654353C48EBE3040FJAnBO" TargetMode="External"/><Relationship Id="rId14" Type="http://schemas.openxmlformats.org/officeDocument/2006/relationships/hyperlink" Target="consultantplus://offline/ref=F95F521EEC641ACC72F92B37E5B9722A52706CBFE290988F6E5806EA588BB51FD4E0F9A9CF3258A11A887E2CB95052A654353C48EBE3040FJAnBO" TargetMode="External"/><Relationship Id="rId22" Type="http://schemas.openxmlformats.org/officeDocument/2006/relationships/hyperlink" Target="consultantplus://offline/ref=F95F521EEC641ACC72F92B37E5B9722A507660B5E997988F6E5806EA588BB51FD4E0F9A9CF3259AA1A887E2CB95052A654353C48EBE3040FJA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2020-01-21T08:33:00Z</cp:lastPrinted>
  <dcterms:created xsi:type="dcterms:W3CDTF">2020-09-03T14:40:00Z</dcterms:created>
  <dcterms:modified xsi:type="dcterms:W3CDTF">2020-09-03T14:40:00Z</dcterms:modified>
</cp:coreProperties>
</file>